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1263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«ЭКСПЕРТ»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Дорониной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Доронина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«ЭКСПЕРТ»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Ямская</w:t>
      </w:r>
      <w:r>
        <w:rPr>
          <w:rFonts w:ascii="Times New Roman" w:eastAsia="Times New Roman" w:hAnsi="Times New Roman" w:cs="Times New Roman"/>
        </w:rPr>
        <w:t xml:space="preserve">, д.12, </w:t>
      </w:r>
      <w:r>
        <w:rPr>
          <w:rFonts w:ascii="Times New Roman" w:eastAsia="Times New Roman" w:hAnsi="Times New Roman" w:cs="Times New Roman"/>
        </w:rPr>
        <w:t xml:space="preserve">секция В, </w:t>
      </w:r>
      <w:r>
        <w:rPr>
          <w:rFonts w:ascii="Times New Roman" w:eastAsia="Times New Roman" w:hAnsi="Times New Roman" w:cs="Times New Roman"/>
        </w:rPr>
        <w:t>помещ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Доронина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Владимировой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 xml:space="preserve">ЭКСПЕРТ»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Доронину</w:t>
      </w:r>
      <w:r>
        <w:rPr>
          <w:rFonts w:ascii="Times New Roman" w:eastAsia="Times New Roman" w:hAnsi="Times New Roman" w:cs="Times New Roman"/>
          <w:b/>
          <w:bCs/>
        </w:rPr>
        <w:t xml:space="preserve"> Светлану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